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4AA" w:rsidRPr="00451CD0" w:rsidRDefault="007314AA" w:rsidP="00451CD0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451CD0">
        <w:rPr>
          <w:rFonts w:ascii="Times New Roman" w:hAnsi="Times New Roman" w:cs="Times New Roman"/>
          <w:b/>
          <w:sz w:val="32"/>
          <w:szCs w:val="32"/>
          <w:lang w:eastAsia="ru-RU"/>
        </w:rPr>
        <w:t>"Дачная амнистия" продлена до 1 марта 2021 года: как правильно оформить садовые и жилые дома, расположенные на земельных участках, предназначенных для ведения гражданами садоводства</w:t>
      </w:r>
    </w:p>
    <w:p w:rsidR="007314AA" w:rsidRPr="007314AA" w:rsidRDefault="007314AA" w:rsidP="0073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4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 России Владимир Путин подписал закон о продлении так называемой «дачной амнистии» до 1 марта 2021 года.</w:t>
      </w:r>
    </w:p>
    <w:p w:rsidR="007314AA" w:rsidRPr="007314AA" w:rsidRDefault="007314AA" w:rsidP="0073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4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устанавливает до 1 марта 2021 года упрощенный порядок регистрации прав в отношении жилых домо</w:t>
      </w:r>
      <w:bookmarkStart w:id="0" w:name="_GoBack"/>
      <w:bookmarkEnd w:id="0"/>
      <w:r w:rsidRPr="007314AA">
        <w:rPr>
          <w:rFonts w:ascii="Times New Roman" w:eastAsia="Times New Roman" w:hAnsi="Times New Roman" w:cs="Times New Roman"/>
          <w:sz w:val="28"/>
          <w:szCs w:val="28"/>
          <w:lang w:eastAsia="ru-RU"/>
        </w:rPr>
        <w:t>в, садовых домов, которые построены на дачных и садовых земельных участках, предоставленных до 4 августа 2018 года (до в</w:t>
      </w:r>
      <w:r w:rsidR="008B77E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ступления в силу закона 340-ФЗ «</w:t>
      </w:r>
      <w:r w:rsidRPr="007314A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Градостроительный кодекс РФ и от</w:t>
      </w:r>
      <w:r w:rsidR="008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дельные законодательные акты РФ»</w:t>
      </w:r>
      <w:r w:rsidRPr="007314A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314AA" w:rsidRPr="007314AA" w:rsidRDefault="007314AA" w:rsidP="0073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4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Соответственно, оформление прав на эти объекты будет осуществляться по аналогии с ра</w:t>
      </w:r>
      <w:r w:rsidR="008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нее действовавшими положениями «дачной амнистии»</w:t>
      </w:r>
      <w:r w:rsidRPr="0073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упрощенном порядке: на основании технического плана, подготовленного кадастровым инженером в соответствии с декларацией об объекте, составленной владельцем земельного участка. Предоставление уведомлений о планируемых строительстве или реконструкции </w:t>
      </w:r>
      <w:r w:rsidRPr="008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объекта,</w:t>
      </w:r>
      <w:r w:rsidRPr="0073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об окончании строительства не требуется!</w:t>
      </w:r>
    </w:p>
    <w:p w:rsidR="007314AA" w:rsidRDefault="007314AA" w:rsidP="007314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4AA">
        <w:rPr>
          <w:rFonts w:ascii="Times New Roman" w:eastAsia="Times New Roman" w:hAnsi="Times New Roman" w:cs="Times New Roman"/>
          <w:sz w:val="28"/>
          <w:szCs w:val="28"/>
          <w:lang w:eastAsia="ru-RU"/>
        </w:rPr>
        <w:t>«Дачникам</w:t>
      </w:r>
      <w:r w:rsidR="008B77E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3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оформления недвижимости необходимо выполнить всего несколько шагов: заполнить декларацию, а также пригласить к себе на участок кадастрового инженера, он произведет необходимые замеры всех объектов, подлежащих регистрации, составит </w:t>
      </w:r>
      <w:proofErr w:type="spellStart"/>
      <w:r w:rsidRPr="007314A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техплан</w:t>
      </w:r>
      <w:proofErr w:type="spellEnd"/>
      <w:r w:rsidRPr="007314A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запишет данные на диск, и далее с этим диском нужно отправляться в ближайший МФЦ. Если ранее право на земельный участок не было зарегистрировано, необходимо будет также представить правоуста</w:t>
      </w:r>
      <w:r w:rsidR="008B7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навливающие документы на </w:t>
      </w:r>
      <w:proofErr w:type="gramStart"/>
      <w:r w:rsidR="008B77E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314AA" w:rsidRPr="007314AA" w:rsidRDefault="007314AA" w:rsidP="007314AA">
      <w:pPr>
        <w:spacing w:after="0" w:line="240" w:lineRule="auto"/>
        <w:ind w:firstLine="709"/>
        <w:jc w:val="both"/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</w:pPr>
      <w:r w:rsidRPr="007314AA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Постройки на садовом участке должны иметь определенные параметры. В частности, объекты индивидуального жилищного строительства на садовых участках должны быть отдельно стоящими зданиями, состоять не более чем из 3 надземных этажей и быть не выше 20 метров. Также при планировании строительства садовых и жилых домов, расположенных на земельных участках, предназначенных для ведения гражданами садоводства, необходимо учитывать ограничения, установленные законодательством для садового земельного участка (например, в связи с нахождением такого участка в границах зоны с особыми условиями использования территорий).</w:t>
      </w:r>
    </w:p>
    <w:p w:rsidR="007314AA" w:rsidRDefault="007314AA" w:rsidP="007314AA">
      <w:pPr>
        <w:spacing w:after="0" w:line="240" w:lineRule="auto"/>
        <w:ind w:firstLine="709"/>
        <w:jc w:val="both"/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</w:pP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Обращаем внимание</w:t>
      </w:r>
      <w:r w:rsidRPr="007314AA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, что упрощенный порядок оформления прав не распространяется на объекты индивидуального жилищного строительства, созданные на земельных участках, предназначенных для индивидуального жилищного строительства (ИЖС) или ведения личного подсобного хозяйства (ЛПХ), в границах населенного пункта. Для таких объектов требуется направлять в уполномоченные на выдачу разрешений на строительство органы уведомления о планируемом строительстве (реконструкции) и об окончании строительства (реконструкции).</w:t>
      </w:r>
    </w:p>
    <w:p w:rsidR="007314AA" w:rsidRDefault="007314AA" w:rsidP="007314AA">
      <w:pPr>
        <w:spacing w:after="0" w:line="240" w:lineRule="auto"/>
        <w:ind w:firstLine="709"/>
        <w:jc w:val="both"/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</w:pPr>
      <w:r w:rsidRPr="007314AA">
        <w:rPr>
          <w:rFonts w:ascii="PT Sans" w:eastAsia="Times New Roman" w:hAnsi="PT Sans" w:cs="Arial"/>
          <w:color w:val="000000"/>
          <w:spacing w:val="2"/>
          <w:sz w:val="28"/>
          <w:szCs w:val="28"/>
          <w:u w:val="single"/>
          <w:lang w:eastAsia="ru-RU"/>
        </w:rPr>
        <w:lastRenderedPageBreak/>
        <w:t>Для получения уведомления о соответствии планируемого строительства (реконструкции)</w:t>
      </w:r>
      <w:r w:rsidR="008B77E9">
        <w:rPr>
          <w:rFonts w:ascii="PT Sans" w:eastAsia="Times New Roman" w:hAnsi="PT Sans" w:cs="Arial"/>
          <w:color w:val="000000"/>
          <w:spacing w:val="2"/>
          <w:sz w:val="28"/>
          <w:szCs w:val="28"/>
          <w:u w:val="single"/>
          <w:lang w:eastAsia="ru-RU"/>
        </w:rPr>
        <w:t xml:space="preserve"> в отношении объектов недвижимого имущества, расположенных на территории </w:t>
      </w:r>
      <w:proofErr w:type="spellStart"/>
      <w:r w:rsidRPr="007314AA">
        <w:rPr>
          <w:rFonts w:ascii="PT Sans" w:eastAsia="Times New Roman" w:hAnsi="PT Sans" w:cs="Arial"/>
          <w:color w:val="000000"/>
          <w:spacing w:val="2"/>
          <w:sz w:val="28"/>
          <w:szCs w:val="28"/>
          <w:u w:val="single"/>
          <w:lang w:eastAsia="ru-RU"/>
        </w:rPr>
        <w:t>Усть</w:t>
      </w:r>
      <w:proofErr w:type="spellEnd"/>
      <w:r w:rsidRPr="007314AA">
        <w:rPr>
          <w:rFonts w:ascii="PT Sans" w:eastAsia="Times New Roman" w:hAnsi="PT Sans" w:cs="Arial"/>
          <w:color w:val="000000"/>
          <w:spacing w:val="2"/>
          <w:sz w:val="28"/>
          <w:szCs w:val="28"/>
          <w:u w:val="single"/>
          <w:lang w:eastAsia="ru-RU"/>
        </w:rPr>
        <w:t xml:space="preserve">-Камчатского сельского поселения 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обращаться в администрацию </w:t>
      </w:r>
      <w:proofErr w:type="spellStart"/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Усть</w:t>
      </w:r>
      <w:proofErr w:type="spellEnd"/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-Камчатского муниципального района – Управление имущественных и земельных отношений администрации </w:t>
      </w:r>
      <w:proofErr w:type="spellStart"/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Усть</w:t>
      </w:r>
      <w:proofErr w:type="spellEnd"/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-Камчатского муниципального района – 3 этаж –</w:t>
      </w:r>
      <w:proofErr w:type="spellStart"/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каб</w:t>
      </w:r>
      <w:proofErr w:type="spellEnd"/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. 4.1.</w:t>
      </w:r>
      <w:r w:rsidRPr="007314AA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 </w:t>
      </w:r>
    </w:p>
    <w:p w:rsidR="007314AA" w:rsidRPr="007314AA" w:rsidRDefault="007314AA" w:rsidP="007314AA">
      <w:pPr>
        <w:spacing w:after="0" w:line="240" w:lineRule="auto"/>
        <w:ind w:firstLine="709"/>
        <w:jc w:val="both"/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</w:pP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Для получения уведомления 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об окончании строительства (реконструкции)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,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 </w:t>
      </w:r>
      <w:r w:rsidR="008B77E9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в отношении </w:t>
      </w:r>
      <w:proofErr w:type="gramStart"/>
      <w:r w:rsidR="008B77E9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объектов недвижимого имущества</w:t>
      </w:r>
      <w:proofErr w:type="gramEnd"/>
      <w:r w:rsidR="008B77E9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 </w:t>
      </w:r>
      <w:r w:rsidR="008B77E9">
        <w:rPr>
          <w:rFonts w:ascii="PT Sans" w:eastAsia="Times New Roman" w:hAnsi="PT Sans" w:cs="Arial"/>
          <w:color w:val="000000"/>
          <w:spacing w:val="2"/>
          <w:sz w:val="28"/>
          <w:szCs w:val="28"/>
          <w:u w:val="single"/>
          <w:lang w:eastAsia="ru-RU"/>
        </w:rPr>
        <w:t>расположенных</w:t>
      </w:r>
      <w:r w:rsidRPr="007314AA">
        <w:rPr>
          <w:rFonts w:ascii="PT Sans" w:eastAsia="Times New Roman" w:hAnsi="PT Sans" w:cs="Arial"/>
          <w:color w:val="000000"/>
          <w:spacing w:val="2"/>
          <w:sz w:val="28"/>
          <w:szCs w:val="28"/>
          <w:u w:val="single"/>
          <w:lang w:eastAsia="ru-RU"/>
        </w:rPr>
        <w:t xml:space="preserve"> на территории </w:t>
      </w:r>
      <w:proofErr w:type="spellStart"/>
      <w:r w:rsidRPr="007314AA">
        <w:rPr>
          <w:rFonts w:ascii="PT Sans" w:eastAsia="Times New Roman" w:hAnsi="PT Sans" w:cs="Arial"/>
          <w:color w:val="000000"/>
          <w:spacing w:val="2"/>
          <w:sz w:val="28"/>
          <w:szCs w:val="28"/>
          <w:u w:val="single"/>
          <w:lang w:eastAsia="ru-RU"/>
        </w:rPr>
        <w:t>Усть</w:t>
      </w:r>
      <w:proofErr w:type="spellEnd"/>
      <w:r w:rsidRPr="007314AA">
        <w:rPr>
          <w:rFonts w:ascii="PT Sans" w:eastAsia="Times New Roman" w:hAnsi="PT Sans" w:cs="Arial"/>
          <w:color w:val="000000"/>
          <w:spacing w:val="2"/>
          <w:sz w:val="28"/>
          <w:szCs w:val="28"/>
          <w:u w:val="single"/>
          <w:lang w:eastAsia="ru-RU"/>
        </w:rPr>
        <w:t xml:space="preserve">-Камчатского сельского поселения 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обращаться в администрацию </w:t>
      </w:r>
      <w:proofErr w:type="spellStart"/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Усть</w:t>
      </w:r>
      <w:proofErr w:type="spellEnd"/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-Камчатского муниципального района – 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МКУ «Дирекция по строительству </w:t>
      </w:r>
      <w:proofErr w:type="spellStart"/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Усть</w:t>
      </w:r>
      <w:proofErr w:type="spellEnd"/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-Камчатского муниципального района» - 2 этаж.</w:t>
      </w:r>
    </w:p>
    <w:p w:rsidR="007314AA" w:rsidRPr="007314AA" w:rsidRDefault="007314AA" w:rsidP="007314AA">
      <w:pPr>
        <w:spacing w:after="0" w:line="240" w:lineRule="auto"/>
        <w:ind w:firstLine="709"/>
        <w:jc w:val="both"/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</w:pP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Для </w:t>
      </w:r>
      <w:r w:rsidR="008B77E9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получения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 </w:t>
      </w:r>
      <w:r w:rsidRPr="007314AA">
        <w:rPr>
          <w:rFonts w:ascii="PT Sans" w:eastAsia="Times New Roman" w:hAnsi="PT Sans" w:cs="Arial"/>
          <w:color w:val="000000"/>
          <w:spacing w:val="2"/>
          <w:sz w:val="28"/>
          <w:szCs w:val="28"/>
          <w:u w:val="single"/>
          <w:lang w:eastAsia="ru-RU"/>
        </w:rPr>
        <w:t>уведомления о соответствии планируемого строительства (реконструкции),</w:t>
      </w:r>
      <w:r w:rsidRPr="007314AA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 </w:t>
      </w:r>
      <w:r w:rsidRPr="008B77E9">
        <w:rPr>
          <w:rFonts w:ascii="PT Sans" w:eastAsia="Times New Roman" w:hAnsi="PT Sans" w:cs="Arial"/>
          <w:color w:val="000000"/>
          <w:spacing w:val="2"/>
          <w:sz w:val="28"/>
          <w:szCs w:val="28"/>
          <w:u w:val="single"/>
          <w:lang w:eastAsia="ru-RU"/>
        </w:rPr>
        <w:t>об окончании строительства (реконструкции),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 </w:t>
      </w:r>
      <w:r w:rsidR="008B77E9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в отношении объектов недвижимого имущества, 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расположенных на </w:t>
      </w:r>
      <w:r w:rsidR="008B77E9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территориях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 Ключевского сельского </w:t>
      </w:r>
      <w:r w:rsidR="008B77E9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поселения, </w:t>
      </w:r>
      <w:proofErr w:type="spellStart"/>
      <w:r w:rsidR="008B77E9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Козыревског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о</w:t>
      </w:r>
      <w:proofErr w:type="spellEnd"/>
      <w:r w:rsidR="008B77E9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сел</w:t>
      </w:r>
      <w:r w:rsidR="008B77E9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ь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>ского поселения</w:t>
      </w:r>
      <w:r w:rsidR="008B77E9"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 обращаться в администрации соответствующих поселений.</w:t>
      </w:r>
      <w:r>
        <w:rPr>
          <w:rFonts w:ascii="PT Sans" w:eastAsia="Times New Roman" w:hAnsi="PT Sans" w:cs="Arial"/>
          <w:color w:val="000000"/>
          <w:spacing w:val="2"/>
          <w:sz w:val="28"/>
          <w:szCs w:val="28"/>
          <w:lang w:eastAsia="ru-RU"/>
        </w:rPr>
        <w:t xml:space="preserve"> </w:t>
      </w:r>
    </w:p>
    <w:sectPr w:rsidR="007314AA" w:rsidRPr="00731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8560F7"/>
    <w:multiLevelType w:val="multilevel"/>
    <w:tmpl w:val="7242D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DE3"/>
    <w:rsid w:val="00451CD0"/>
    <w:rsid w:val="007314AA"/>
    <w:rsid w:val="008B77E9"/>
    <w:rsid w:val="00A63620"/>
    <w:rsid w:val="00B8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8A872"/>
  <w15:chartTrackingRefBased/>
  <w15:docId w15:val="{44B243D8-8270-4FF2-927D-ACDF7FC72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1C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4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12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2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2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39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39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883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46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23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29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0106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62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3</cp:revision>
  <dcterms:created xsi:type="dcterms:W3CDTF">2020-05-24T22:06:00Z</dcterms:created>
  <dcterms:modified xsi:type="dcterms:W3CDTF">2020-05-24T22:43:00Z</dcterms:modified>
</cp:coreProperties>
</file>